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0D" w:rsidRDefault="001031AF" w:rsidP="001031AF">
      <w:pPr>
        <w:pStyle w:val="1"/>
      </w:pPr>
      <w:r w:rsidRPr="001031AF">
        <w:rPr>
          <w:rFonts w:hint="eastAsia"/>
        </w:rPr>
        <w:t>ProQuest</w:t>
      </w:r>
      <w:r w:rsidR="007C242B">
        <w:rPr>
          <w:rFonts w:hint="eastAsia"/>
        </w:rPr>
        <w:t>学位论文全文</w:t>
      </w:r>
      <w:r w:rsidR="00942D10">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60E25">
        <w:instrText>ADDIN CNKISM.UserStyle</w:instrText>
      </w:r>
      <w:r w:rsidR="00942D10">
        <w:fldChar w:fldCharType="end"/>
      </w:r>
      <w:r w:rsidR="00460E25">
        <w:rPr>
          <w:rFonts w:hint="eastAsia"/>
        </w:rPr>
        <w:t>数据库</w:t>
      </w:r>
      <w:r w:rsidR="00063789">
        <w:rPr>
          <w:rFonts w:hint="eastAsia"/>
        </w:rPr>
        <w:t>新平台</w:t>
      </w:r>
      <w:r w:rsidR="00460E25">
        <w:t>使用指南</w:t>
      </w:r>
    </w:p>
    <w:p w:rsidR="00F6700D" w:rsidRDefault="00F6700D">
      <w:pPr>
        <w:ind w:left="-424"/>
        <w:jc w:val="center"/>
        <w:rPr>
          <w:rFonts w:eastAsia="黑体" w:hint="eastAsia"/>
          <w:sz w:val="24"/>
          <w:szCs w:val="24"/>
        </w:rPr>
      </w:pPr>
    </w:p>
    <w:p w:rsidR="008A4910" w:rsidRDefault="008A4910">
      <w:pPr>
        <w:ind w:left="-424"/>
        <w:jc w:val="center"/>
        <w:rPr>
          <w:rFonts w:eastAsia="黑体"/>
          <w:sz w:val="24"/>
          <w:szCs w:val="24"/>
        </w:rPr>
      </w:pPr>
    </w:p>
    <w:p w:rsidR="00F6700D" w:rsidRDefault="00460E25" w:rsidP="008A4910">
      <w:pPr>
        <w:pStyle w:val="3"/>
        <w:spacing w:line="480" w:lineRule="auto"/>
      </w:pPr>
      <w:r>
        <w:t>1</w:t>
      </w:r>
      <w:r>
        <w:t>、进入图书馆网站，</w:t>
      </w:r>
      <w:r w:rsidR="00063789">
        <w:rPr>
          <w:rFonts w:hint="eastAsia"/>
        </w:rPr>
        <w:t>选择“资源”（电子资源）中的“</w:t>
      </w:r>
      <w:r w:rsidR="00063789">
        <w:t>外文数据库</w:t>
      </w:r>
      <w:r w:rsidR="00063789">
        <w:rPr>
          <w:rFonts w:hint="eastAsia"/>
        </w:rPr>
        <w:t>”</w:t>
      </w:r>
      <w:r w:rsidR="00A01B79">
        <w:rPr>
          <w:rFonts w:hint="eastAsia"/>
        </w:rPr>
        <w:t>，即可</w:t>
      </w:r>
      <w:r w:rsidR="00A01B79">
        <w:t>找到</w:t>
      </w:r>
      <w:r w:rsidR="00063789">
        <w:rPr>
          <w:rFonts w:hint="eastAsia"/>
        </w:rPr>
        <w:t>ProQuest</w:t>
      </w:r>
      <w:r w:rsidR="00A01B79">
        <w:rPr>
          <w:rFonts w:hint="eastAsia"/>
        </w:rPr>
        <w:t>学位论文全文数据库</w:t>
      </w:r>
      <w:r w:rsidR="00D17622">
        <w:rPr>
          <w:rFonts w:hint="eastAsia"/>
        </w:rPr>
        <w:t>，或直接通过域名访问</w:t>
      </w:r>
      <w:hyperlink r:id="rId8" w:history="1">
        <w:r w:rsidR="00063789" w:rsidRPr="00882C09">
          <w:rPr>
            <w:rStyle w:val="a7"/>
            <w:rFonts w:hint="eastAsia"/>
          </w:rPr>
          <w:t>www.pqdtcn.com</w:t>
        </w:r>
      </w:hyperlink>
    </w:p>
    <w:p w:rsidR="008A4910" w:rsidRPr="00063789" w:rsidRDefault="008A4910" w:rsidP="008A4910">
      <w:pPr>
        <w:spacing w:line="480" w:lineRule="auto"/>
      </w:pPr>
    </w:p>
    <w:p w:rsidR="00F6700D" w:rsidRDefault="00460E25" w:rsidP="008A4910">
      <w:pPr>
        <w:pStyle w:val="3"/>
        <w:spacing w:line="480" w:lineRule="auto"/>
      </w:pPr>
      <w:r>
        <w:t>2</w:t>
      </w:r>
      <w:r>
        <w:t>、</w:t>
      </w:r>
      <w:r w:rsidR="000420BC">
        <w:rPr>
          <w:rFonts w:hint="eastAsia"/>
        </w:rPr>
        <w:t>平台</w:t>
      </w:r>
      <w:r w:rsidR="000420BC">
        <w:t>首页</w:t>
      </w:r>
    </w:p>
    <w:p w:rsidR="008A4910" w:rsidRDefault="007C43E3" w:rsidP="008A4910">
      <w:pPr>
        <w:widowControl/>
        <w:spacing w:line="480" w:lineRule="auto"/>
        <w:jc w:val="left"/>
        <w:rPr>
          <w:noProof/>
        </w:rPr>
      </w:pPr>
      <w:r>
        <w:rPr>
          <w:noProof/>
        </w:rPr>
        <w:t>新平台支持基本检索</w:t>
      </w:r>
      <w:r>
        <w:rPr>
          <w:rFonts w:hint="eastAsia"/>
          <w:noProof/>
        </w:rPr>
        <w:t>、</w:t>
      </w:r>
      <w:r>
        <w:rPr>
          <w:noProof/>
        </w:rPr>
        <w:t>高级检索及分类导航</w:t>
      </w:r>
      <w:r w:rsidR="003B0A5C">
        <w:rPr>
          <w:noProof/>
        </w:rPr>
        <w:t>三种检索方式</w:t>
      </w:r>
      <w:r w:rsidR="003B0A5C">
        <w:rPr>
          <w:rFonts w:hint="eastAsia"/>
          <w:noProof/>
        </w:rPr>
        <w:t>，</w:t>
      </w:r>
      <w:r w:rsidR="003B0A5C">
        <w:rPr>
          <w:noProof/>
        </w:rPr>
        <w:t>并可通过精确检索锁定专业词汇</w:t>
      </w:r>
      <w:r w:rsidR="003B0A5C">
        <w:rPr>
          <w:rFonts w:hint="eastAsia"/>
          <w:noProof/>
        </w:rPr>
        <w:t>。</w:t>
      </w:r>
    </w:p>
    <w:p w:rsidR="000420BC" w:rsidRDefault="000420BC">
      <w:pPr>
        <w:widowControl/>
        <w:spacing w:line="0" w:lineRule="atLeast"/>
        <w:jc w:val="left"/>
      </w:pPr>
      <w:r>
        <w:rPr>
          <w:noProof/>
        </w:rPr>
        <w:drawing>
          <wp:inline distT="0" distB="0" distL="0" distR="0">
            <wp:extent cx="5274310" cy="377033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3770335"/>
                    </a:xfrm>
                    <a:prstGeom prst="rect">
                      <a:avLst/>
                    </a:prstGeom>
                    <a:noFill/>
                    <a:ln w="9525">
                      <a:noFill/>
                      <a:miter lim="800000"/>
                      <a:headEnd/>
                      <a:tailEnd/>
                    </a:ln>
                  </pic:spPr>
                </pic:pic>
              </a:graphicData>
            </a:graphic>
          </wp:inline>
        </w:drawing>
      </w:r>
    </w:p>
    <w:p w:rsidR="00F6700D" w:rsidRDefault="00460E25" w:rsidP="008A4910">
      <w:pPr>
        <w:pStyle w:val="3"/>
        <w:spacing w:line="480" w:lineRule="auto"/>
      </w:pPr>
      <w:r>
        <w:lastRenderedPageBreak/>
        <w:t>3</w:t>
      </w:r>
      <w:r>
        <w:t>、</w:t>
      </w:r>
      <w:r w:rsidR="00EC16B6">
        <w:rPr>
          <w:rFonts w:hint="eastAsia"/>
        </w:rPr>
        <w:t>界面</w:t>
      </w:r>
      <w:r w:rsidR="00EC16B6">
        <w:t>右上方</w:t>
      </w:r>
      <w:r w:rsidR="00EC16B6" w:rsidRPr="008A4910">
        <w:drawing>
          <wp:inline distT="0" distB="0" distL="0" distR="0">
            <wp:extent cx="264160" cy="25908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64160" cy="259080"/>
                    </a:xfrm>
                    <a:prstGeom prst="rect">
                      <a:avLst/>
                    </a:prstGeom>
                    <a:noFill/>
                    <a:ln w="9525">
                      <a:noFill/>
                      <a:miter lim="800000"/>
                      <a:headEnd/>
                      <a:tailEnd/>
                    </a:ln>
                  </pic:spPr>
                </pic:pic>
              </a:graphicData>
            </a:graphic>
          </wp:inline>
        </w:drawing>
      </w:r>
      <w:r w:rsidR="00EC16B6">
        <w:t>可进行个性化账号注册</w:t>
      </w:r>
      <w:r w:rsidR="008A4910">
        <w:rPr>
          <w:rFonts w:hint="eastAsia"/>
        </w:rPr>
        <w:t xml:space="preserve">                                       </w:t>
      </w:r>
      <w:r w:rsidR="009E798A">
        <w:rPr>
          <w:rFonts w:hint="eastAsia"/>
        </w:rPr>
        <w:t>检索结果页面读者可在登陆个性化账号后可一键式向图书馆提交论文采购需求</w:t>
      </w:r>
    </w:p>
    <w:p w:rsidR="00F6700D" w:rsidRDefault="003A3018">
      <w:pPr>
        <w:widowControl/>
        <w:spacing w:line="0" w:lineRule="atLeast"/>
        <w:jc w:val="left"/>
      </w:pPr>
      <w:r>
        <w:rPr>
          <w:noProof/>
        </w:rPr>
        <w:drawing>
          <wp:inline distT="0" distB="0" distL="0" distR="0">
            <wp:extent cx="5274310" cy="380374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74310" cy="3803741"/>
                    </a:xfrm>
                    <a:prstGeom prst="rect">
                      <a:avLst/>
                    </a:prstGeom>
                    <a:noFill/>
                    <a:ln w="9525">
                      <a:noFill/>
                      <a:miter lim="800000"/>
                      <a:headEnd/>
                      <a:tailEnd/>
                    </a:ln>
                  </pic:spPr>
                </pic:pic>
              </a:graphicData>
            </a:graphic>
          </wp:inline>
        </w:drawing>
      </w:r>
    </w:p>
    <w:p w:rsidR="0004101E" w:rsidRDefault="0004101E">
      <w:pPr>
        <w:widowControl/>
        <w:spacing w:line="0" w:lineRule="atLeast"/>
        <w:jc w:val="left"/>
      </w:pPr>
    </w:p>
    <w:p w:rsidR="00F6700D" w:rsidRPr="00134A14" w:rsidRDefault="00460E25">
      <w:pPr>
        <w:pStyle w:val="3"/>
      </w:pPr>
      <w:bookmarkStart w:id="0" w:name="_GoBack"/>
      <w:bookmarkEnd w:id="0"/>
      <w:r>
        <w:t>4</w:t>
      </w:r>
      <w:r>
        <w:t>、</w:t>
      </w:r>
      <w:r w:rsidR="00134A14">
        <w:t>读者荐购后可通过界面右上方</w:t>
      </w:r>
      <w:r w:rsidR="00134A14" w:rsidRPr="00134A14">
        <w:rPr>
          <w:noProof/>
        </w:rPr>
        <w:drawing>
          <wp:inline distT="0" distB="0" distL="0" distR="0">
            <wp:extent cx="264160" cy="259080"/>
            <wp:effectExtent l="19050" t="0" r="254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64160" cy="259080"/>
                    </a:xfrm>
                    <a:prstGeom prst="rect">
                      <a:avLst/>
                    </a:prstGeom>
                    <a:noFill/>
                    <a:ln w="9525">
                      <a:noFill/>
                      <a:miter lim="800000"/>
                      <a:headEnd/>
                      <a:tailEnd/>
                    </a:ln>
                  </pic:spPr>
                </pic:pic>
              </a:graphicData>
            </a:graphic>
          </wp:inline>
        </w:drawing>
      </w:r>
      <w:r w:rsidR="00134A14">
        <w:t>进入个性化账号</w:t>
      </w:r>
      <w:r w:rsidR="00134A14">
        <w:rPr>
          <w:rFonts w:hint="eastAsia"/>
        </w:rPr>
        <w:t>，</w:t>
      </w:r>
      <w:r w:rsidR="00134A14">
        <w:t>通过账号页面</w:t>
      </w:r>
      <w:r w:rsidR="00134A14">
        <w:rPr>
          <w:rFonts w:hint="eastAsia"/>
        </w:rPr>
        <w:t>“我的荐购”即时跟踪荐购论文状态，审核状态为图书馆是否同意采购读者荐购的论文，论文状态则是论文订购状态的跟踪，如订购成功有全文，则系统会自动发送邮件至读者注册账号填写的邮箱中。</w:t>
      </w:r>
    </w:p>
    <w:p w:rsidR="00F6700D" w:rsidRDefault="00134A14">
      <w:pPr>
        <w:widowControl/>
        <w:spacing w:line="0" w:lineRule="atLeast"/>
        <w:jc w:val="left"/>
      </w:pPr>
      <w:r>
        <w:rPr>
          <w:noProof/>
        </w:rPr>
        <w:drawing>
          <wp:inline distT="0" distB="0" distL="0" distR="0">
            <wp:extent cx="5274310" cy="2492260"/>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5274310" cy="2492260"/>
                    </a:xfrm>
                    <a:prstGeom prst="rect">
                      <a:avLst/>
                    </a:prstGeom>
                    <a:noFill/>
                    <a:ln w="9525">
                      <a:noFill/>
                      <a:miter lim="800000"/>
                      <a:headEnd/>
                      <a:tailEnd/>
                    </a:ln>
                  </pic:spPr>
                </pic:pic>
              </a:graphicData>
            </a:graphic>
          </wp:inline>
        </w:drawing>
      </w:r>
    </w:p>
    <w:p w:rsidR="00F6700D" w:rsidRPr="00862C24" w:rsidRDefault="00862C24">
      <w:pPr>
        <w:rPr>
          <w:b/>
        </w:rPr>
      </w:pPr>
      <w:r w:rsidRPr="00862C24">
        <w:rPr>
          <w:rFonts w:hint="eastAsia"/>
          <w:b/>
        </w:rPr>
        <w:t>注，邮箱等信息一定填写准确以免影响读者个性化服务</w:t>
      </w:r>
    </w:p>
    <w:sectPr w:rsidR="00F6700D" w:rsidRPr="00862C24" w:rsidSect="00F67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84" w:rsidRDefault="00013884" w:rsidP="007C242B">
      <w:r>
        <w:separator/>
      </w:r>
    </w:p>
  </w:endnote>
  <w:endnote w:type="continuationSeparator" w:id="1">
    <w:p w:rsidR="00013884" w:rsidRDefault="00013884" w:rsidP="007C24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84" w:rsidRDefault="00013884" w:rsidP="007C242B">
      <w:r>
        <w:separator/>
      </w:r>
    </w:p>
  </w:footnote>
  <w:footnote w:type="continuationSeparator" w:id="1">
    <w:p w:rsidR="00013884" w:rsidRDefault="00013884" w:rsidP="007C2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03D92"/>
    <w:multiLevelType w:val="multilevel"/>
    <w:tmpl w:val="2D803D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BF5"/>
    <w:rsid w:val="00013884"/>
    <w:rsid w:val="0004101E"/>
    <w:rsid w:val="000420BC"/>
    <w:rsid w:val="00063789"/>
    <w:rsid w:val="000A78FF"/>
    <w:rsid w:val="001031AF"/>
    <w:rsid w:val="00134A14"/>
    <w:rsid w:val="001E1307"/>
    <w:rsid w:val="00337F36"/>
    <w:rsid w:val="00346741"/>
    <w:rsid w:val="003A3018"/>
    <w:rsid w:val="003B0A5C"/>
    <w:rsid w:val="00460E25"/>
    <w:rsid w:val="00504B73"/>
    <w:rsid w:val="005515CD"/>
    <w:rsid w:val="005C78AC"/>
    <w:rsid w:val="007452F7"/>
    <w:rsid w:val="007C242B"/>
    <w:rsid w:val="007C43E3"/>
    <w:rsid w:val="00826318"/>
    <w:rsid w:val="00862C24"/>
    <w:rsid w:val="008A4910"/>
    <w:rsid w:val="00942D10"/>
    <w:rsid w:val="009E798A"/>
    <w:rsid w:val="00A01B79"/>
    <w:rsid w:val="00B966BF"/>
    <w:rsid w:val="00CE5256"/>
    <w:rsid w:val="00CF7147"/>
    <w:rsid w:val="00D04825"/>
    <w:rsid w:val="00D17622"/>
    <w:rsid w:val="00D54BF5"/>
    <w:rsid w:val="00E873F1"/>
    <w:rsid w:val="00EC16B6"/>
    <w:rsid w:val="00F05E01"/>
    <w:rsid w:val="00F31FD7"/>
    <w:rsid w:val="00F6700D"/>
    <w:rsid w:val="1F483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0D"/>
    <w:pPr>
      <w:widowControl w:val="0"/>
      <w:jc w:val="both"/>
    </w:pPr>
    <w:rPr>
      <w:rFonts w:ascii="Times New Roman" w:eastAsia="宋体" w:hAnsi="Times New Roman" w:cs="Times New Roman"/>
      <w:kern w:val="2"/>
      <w:sz w:val="21"/>
    </w:rPr>
  </w:style>
  <w:style w:type="paragraph" w:styleId="1">
    <w:name w:val="heading 1"/>
    <w:basedOn w:val="a"/>
    <w:next w:val="a"/>
    <w:uiPriority w:val="9"/>
    <w:qFormat/>
    <w:rsid w:val="00F6700D"/>
    <w:pPr>
      <w:keepNext/>
      <w:keepLines/>
      <w:spacing w:line="576" w:lineRule="auto"/>
      <w:jc w:val="center"/>
      <w:outlineLvl w:val="0"/>
    </w:pPr>
    <w:rPr>
      <w:b/>
      <w:kern w:val="44"/>
      <w:sz w:val="28"/>
    </w:rPr>
  </w:style>
  <w:style w:type="paragraph" w:styleId="2">
    <w:name w:val="heading 2"/>
    <w:basedOn w:val="a"/>
    <w:next w:val="a"/>
    <w:uiPriority w:val="9"/>
    <w:unhideWhenUsed/>
    <w:qFormat/>
    <w:rsid w:val="00F6700D"/>
    <w:pPr>
      <w:keepNext/>
      <w:keepLines/>
      <w:spacing w:line="413" w:lineRule="auto"/>
      <w:jc w:val="left"/>
      <w:outlineLvl w:val="1"/>
    </w:pPr>
    <w:rPr>
      <w:rFonts w:ascii="Arial" w:hAnsi="Arial"/>
      <w:b/>
      <w:sz w:val="24"/>
    </w:rPr>
  </w:style>
  <w:style w:type="paragraph" w:styleId="3">
    <w:name w:val="heading 3"/>
    <w:basedOn w:val="a"/>
    <w:next w:val="a"/>
    <w:unhideWhenUsed/>
    <w:qFormat/>
    <w:rsid w:val="00F6700D"/>
    <w:pPr>
      <w:keepNext/>
      <w:keepLines/>
      <w:spacing w:line="413" w:lineRule="auto"/>
      <w:jc w:val="left"/>
      <w:outlineLvl w:val="2"/>
    </w:pPr>
    <w:rPr>
      <w:rFonts w:asciiTheme="minorHAnsi" w:hAnsiTheme="minorHAnsi"/>
      <w:b/>
      <w:sz w:val="24"/>
    </w:rPr>
  </w:style>
  <w:style w:type="paragraph" w:styleId="4">
    <w:name w:val="heading 4"/>
    <w:basedOn w:val="a"/>
    <w:next w:val="a"/>
    <w:link w:val="4Char"/>
    <w:unhideWhenUsed/>
    <w:qFormat/>
    <w:rsid w:val="00F6700D"/>
    <w:pPr>
      <w:keepNext/>
      <w:keepLines/>
      <w:spacing w:line="372" w:lineRule="auto"/>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700D"/>
    <w:pPr>
      <w:tabs>
        <w:tab w:val="center" w:pos="4153"/>
        <w:tab w:val="right" w:pos="8306"/>
      </w:tabs>
      <w:snapToGrid w:val="0"/>
      <w:jc w:val="left"/>
    </w:pPr>
    <w:rPr>
      <w:sz w:val="18"/>
      <w:szCs w:val="18"/>
    </w:rPr>
  </w:style>
  <w:style w:type="paragraph" w:styleId="a4">
    <w:name w:val="header"/>
    <w:basedOn w:val="a"/>
    <w:link w:val="Char0"/>
    <w:uiPriority w:val="99"/>
    <w:unhideWhenUsed/>
    <w:rsid w:val="00F67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700D"/>
    <w:rPr>
      <w:rFonts w:ascii="Times New Roman" w:eastAsia="宋体" w:hAnsi="Times New Roman" w:cs="Times New Roman"/>
      <w:sz w:val="18"/>
      <w:szCs w:val="18"/>
    </w:rPr>
  </w:style>
  <w:style w:type="character" w:customStyle="1" w:styleId="Char">
    <w:name w:val="页脚 Char"/>
    <w:basedOn w:val="a0"/>
    <w:link w:val="a3"/>
    <w:uiPriority w:val="99"/>
    <w:rsid w:val="00F6700D"/>
    <w:rPr>
      <w:rFonts w:ascii="Times New Roman" w:eastAsia="宋体" w:hAnsi="Times New Roman" w:cs="Times New Roman"/>
      <w:sz w:val="18"/>
      <w:szCs w:val="18"/>
    </w:rPr>
  </w:style>
  <w:style w:type="character" w:customStyle="1" w:styleId="4Char">
    <w:name w:val="标题 4 Char"/>
    <w:link w:val="4"/>
    <w:qFormat/>
    <w:rsid w:val="00F6700D"/>
    <w:rPr>
      <w:rFonts w:ascii="Arial" w:eastAsia="宋体" w:hAnsi="Arial"/>
      <w:b/>
      <w:sz w:val="24"/>
    </w:rPr>
  </w:style>
  <w:style w:type="paragraph" w:styleId="a5">
    <w:name w:val="List Paragraph"/>
    <w:basedOn w:val="a"/>
    <w:uiPriority w:val="34"/>
    <w:qFormat/>
    <w:rsid w:val="00F6700D"/>
    <w:pPr>
      <w:ind w:firstLineChars="200" w:firstLine="420"/>
    </w:pPr>
  </w:style>
  <w:style w:type="paragraph" w:styleId="a6">
    <w:name w:val="Balloon Text"/>
    <w:basedOn w:val="a"/>
    <w:link w:val="Char1"/>
    <w:uiPriority w:val="99"/>
    <w:semiHidden/>
    <w:unhideWhenUsed/>
    <w:rsid w:val="007C242B"/>
    <w:rPr>
      <w:sz w:val="18"/>
      <w:szCs w:val="18"/>
    </w:rPr>
  </w:style>
  <w:style w:type="character" w:customStyle="1" w:styleId="Char1">
    <w:name w:val="批注框文本 Char"/>
    <w:basedOn w:val="a0"/>
    <w:link w:val="a6"/>
    <w:uiPriority w:val="99"/>
    <w:semiHidden/>
    <w:rsid w:val="007C242B"/>
    <w:rPr>
      <w:rFonts w:ascii="Times New Roman" w:eastAsia="宋体" w:hAnsi="Times New Roman" w:cs="Times New Roman"/>
      <w:kern w:val="2"/>
      <w:sz w:val="18"/>
      <w:szCs w:val="18"/>
    </w:rPr>
  </w:style>
  <w:style w:type="character" w:styleId="a7">
    <w:name w:val="Hyperlink"/>
    <w:basedOn w:val="a0"/>
    <w:uiPriority w:val="99"/>
    <w:unhideWhenUsed/>
    <w:rsid w:val="0006378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qdtc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68</Words>
  <Characters>391</Characters>
  <Application>Microsoft Office Word</Application>
  <DocSecurity>0</DocSecurity>
  <Lines>3</Lines>
  <Paragraphs>1</Paragraphs>
  <ScaleCrop>false</ScaleCrop>
  <Company>Sinopec</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测评人员</cp:lastModifiedBy>
  <cp:revision>24</cp:revision>
  <dcterms:created xsi:type="dcterms:W3CDTF">2019-05-30T01:36:00Z</dcterms:created>
  <dcterms:modified xsi:type="dcterms:W3CDTF">2019-09-10T05:58:00Z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